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9D" w:rsidRDefault="00C77395">
      <w:pPr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sz w:val="26"/>
        </w:rPr>
      </w:pPr>
      <w:r>
        <w:rPr>
          <w:rFonts w:ascii="Times New Roman CYR" w:eastAsia="Times New Roman CYR" w:hAnsi="Times New Roman CYR" w:cs="Times New Roman CYR"/>
          <w:sz w:val="26"/>
        </w:rPr>
        <w:t xml:space="preserve">Государственное автономное профессиональное образовательное учреждение </w:t>
      </w:r>
    </w:p>
    <w:p w:rsidR="00BE6F9D" w:rsidRDefault="00C77395">
      <w:pPr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sz w:val="26"/>
        </w:rPr>
      </w:pPr>
      <w:r>
        <w:rPr>
          <w:rFonts w:ascii="Times New Roman CYR" w:eastAsia="Times New Roman CYR" w:hAnsi="Times New Roman CYR" w:cs="Times New Roman CYR"/>
          <w:sz w:val="26"/>
        </w:rPr>
        <w:t xml:space="preserve"> «Казанский авиационно-технический колледж имени П. В. Дементьева»</w:t>
      </w: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Рабочая ПРОГРАММа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 ОП.14 С</w:t>
      </w:r>
      <w:r>
        <w:rPr>
          <w:rFonts w:ascii="Times New Roman" w:eastAsia="Times New Roman" w:hAnsi="Times New Roman" w:cs="Times New Roman"/>
          <w:b/>
          <w:sz w:val="28"/>
        </w:rPr>
        <w:t>татистика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38.02.01 Экономика и бухгалтерский учет (по отраслям)</w:t>
      </w:r>
    </w:p>
    <w:p w:rsidR="00BE6F9D" w:rsidRDefault="00BE6F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C77395">
      <w:pPr>
        <w:tabs>
          <w:tab w:val="left" w:pos="25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E6F9D" w:rsidRDefault="00C7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Казань</w:t>
      </w:r>
    </w:p>
    <w:p w:rsidR="00BE6F9D" w:rsidRDefault="00C7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</w:p>
    <w:p w:rsidR="00C77395" w:rsidRDefault="00C7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77395" w:rsidRDefault="00C7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77395" w:rsidRDefault="00C773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E6F9D" w:rsidRDefault="00C7739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E6F9D" w:rsidRDefault="00BE6F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03FB" w:rsidRDefault="00C103F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79"/>
        <w:gridCol w:w="4594"/>
      </w:tblGrid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 w:rsidP="00C77395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BE6F9D" w:rsidRDefault="00C7739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BE6F9D" w:rsidRDefault="00C77395">
            <w:pPr>
              <w:spacing w:after="0"/>
              <w:ind w:firstLine="28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BE6F9D" w:rsidRDefault="00C77395">
            <w:pPr>
              <w:spacing w:after="0"/>
              <w:ind w:firstLine="28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общих гуманитарных и </w:t>
            </w:r>
          </w:p>
          <w:p w:rsidR="00BE6F9D" w:rsidRDefault="00C77395">
            <w:pPr>
              <w:spacing w:after="0"/>
              <w:ind w:firstLine="28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социально-экономических дисциплин</w:t>
            </w:r>
          </w:p>
          <w:p w:rsidR="00BE6F9D" w:rsidRDefault="00BE6F9D">
            <w:pPr>
              <w:tabs>
                <w:tab w:val="left" w:pos="1080"/>
              </w:tabs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C77395">
            <w:pPr>
              <w:tabs>
                <w:tab w:val="left" w:pos="1080"/>
              </w:tabs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BE6F9D" w:rsidRDefault="00C77395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BE6F9D" w:rsidRDefault="00BE6F9D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C77395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BE6F9D" w:rsidRDefault="00C77395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Фазлеева</w:t>
            </w:r>
            <w:proofErr w:type="spellEnd"/>
          </w:p>
          <w:p w:rsidR="00BE6F9D" w:rsidRDefault="00C77395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BE6F9D" w:rsidRDefault="00BE6F9D">
            <w:pPr>
              <w:spacing w:after="0" w:line="240" w:lineRule="auto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C77395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</w:t>
            </w:r>
          </w:p>
          <w:p w:rsidR="00BE6F9D" w:rsidRDefault="00BE6F9D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BE6F9D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BE6F9D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BE6F9D" w:rsidRDefault="00BE6F9D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</w:pP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C7739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BE6F9D" w:rsidRDefault="00C7739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BE6F9D" w:rsidRDefault="00C77395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BE6F9D" w:rsidRDefault="00C77395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BE6F9D" w:rsidRDefault="00C77395">
            <w:pPr>
              <w:tabs>
                <w:tab w:val="left" w:pos="2055"/>
                <w:tab w:val="center" w:pos="228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BE6F9D" w:rsidRDefault="00BE6F9D">
            <w:pPr>
              <w:spacing w:after="0" w:line="360" w:lineRule="auto"/>
              <w:ind w:firstLine="284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C77395">
            <w:pPr>
              <w:tabs>
                <w:tab w:val="left" w:pos="1770"/>
              </w:tabs>
              <w:spacing w:after="0" w:line="36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BE6F9D" w:rsidRDefault="00C77395">
            <w:pPr>
              <w:tabs>
                <w:tab w:val="left" w:pos="1770"/>
              </w:tabs>
              <w:spacing w:after="0" w:line="36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BE6F9D" w:rsidRDefault="00C77395">
            <w:pPr>
              <w:tabs>
                <w:tab w:val="left" w:pos="1770"/>
              </w:tabs>
              <w:spacing w:after="0" w:line="36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BE6F9D" w:rsidRDefault="00C77395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BE6F9D" w:rsidRDefault="00C77395">
            <w:pPr>
              <w:tabs>
                <w:tab w:val="left" w:pos="1770"/>
              </w:tabs>
              <w:spacing w:after="0" w:line="240" w:lineRule="auto"/>
              <w:ind w:right="113" w:firstLine="28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BE6F9D" w:rsidRDefault="00BE6F9D">
            <w:pPr>
              <w:spacing w:after="0" w:line="240" w:lineRule="auto"/>
              <w:ind w:firstLine="284"/>
              <w:jc w:val="both"/>
            </w:pP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2809"/>
        </w:trPr>
        <w:tc>
          <w:tcPr>
            <w:tcW w:w="5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BE6F9D" w:rsidRDefault="00C77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C773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  <w:r w:rsidR="00C103FB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 w:rsidR="00C103FB"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BE6F9D" w:rsidRDefault="00C77395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6F9D" w:rsidRDefault="00C77395">
            <w:pPr>
              <w:tabs>
                <w:tab w:val="left" w:pos="415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</w:tr>
    </w:tbl>
    <w:p w:rsidR="00C77395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C77395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C77395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C77395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C77395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C77395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BE6F9D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СОДЕРЖАНИЕ</w:t>
      </w: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tbl>
      <w:tblPr>
        <w:tblW w:w="0" w:type="auto"/>
        <w:tblInd w:w="1101" w:type="dxa"/>
        <w:tblCellMar>
          <w:left w:w="10" w:type="dxa"/>
          <w:right w:w="10" w:type="dxa"/>
        </w:tblCellMar>
        <w:tblLook w:val="0000"/>
      </w:tblPr>
      <w:tblGrid>
        <w:gridCol w:w="6796"/>
        <w:gridCol w:w="1674"/>
      </w:tblGrid>
      <w:tr w:rsidR="00BE6F9D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0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keepNext/>
              <w:spacing w:after="0"/>
              <w:ind w:left="284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80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Pr="00C103FB" w:rsidRDefault="00C103FB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6"/>
                <w:szCs w:val="26"/>
              </w:rPr>
            </w:pP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1.</w:t>
            </w: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ab/>
              <w:t>О</w:t>
            </w:r>
            <w:r w:rsidRPr="00C103FB"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бщая характеристика рабочей программы учебной дисциплины</w:t>
            </w:r>
          </w:p>
          <w:p w:rsidR="00BE6F9D" w:rsidRPr="00C103FB" w:rsidRDefault="00BE6F9D">
            <w:pPr>
              <w:spacing w:after="0"/>
              <w:rPr>
                <w:sz w:val="26"/>
                <w:szCs w:val="26"/>
              </w:rPr>
            </w:pP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4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80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Pr="00C103FB" w:rsidRDefault="00C103FB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6"/>
                <w:szCs w:val="26"/>
              </w:rPr>
            </w:pP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2.</w:t>
            </w: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ab/>
              <w:t>С</w:t>
            </w:r>
            <w:r w:rsidRPr="00C103FB"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труктура и содержание учебной дисциплины</w:t>
            </w:r>
          </w:p>
          <w:p w:rsidR="00BE6F9D" w:rsidRPr="00C103FB" w:rsidRDefault="00BE6F9D">
            <w:pPr>
              <w:keepNext/>
              <w:spacing w:after="0"/>
              <w:ind w:left="284"/>
              <w:jc w:val="both"/>
              <w:rPr>
                <w:sz w:val="26"/>
                <w:szCs w:val="26"/>
              </w:rPr>
            </w:pP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5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80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Pr="00C103FB" w:rsidRDefault="00C103FB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6"/>
                <w:szCs w:val="26"/>
              </w:rPr>
            </w:pP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3.</w:t>
            </w: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ab/>
              <w:t>У</w:t>
            </w:r>
            <w:r w:rsidRPr="00C103FB"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словия реализации рабочей программы учебной дисциплины</w:t>
            </w:r>
          </w:p>
          <w:p w:rsidR="00BE6F9D" w:rsidRPr="00C103FB" w:rsidRDefault="00BE6F9D">
            <w:pPr>
              <w:keepNext/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103FB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11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993"/>
        </w:trPr>
        <w:tc>
          <w:tcPr>
            <w:tcW w:w="80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Pr="00C103FB" w:rsidRDefault="00C103FB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6"/>
                <w:szCs w:val="26"/>
              </w:rPr>
            </w:pP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4.</w:t>
            </w:r>
            <w:r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ab/>
              <w:t>К</w:t>
            </w:r>
            <w:r w:rsidRPr="00C103FB">
              <w:rPr>
                <w:rFonts w:ascii="Times New Roman CYR" w:eastAsia="Times New Roman CYR" w:hAnsi="Times New Roman CYR" w:cs="Times New Roman CYR"/>
                <w:sz w:val="26"/>
                <w:szCs w:val="26"/>
              </w:rPr>
              <w:t>онтроль и оценка результатов освоения учебной дисциплины</w:t>
            </w:r>
          </w:p>
          <w:p w:rsidR="00BE6F9D" w:rsidRPr="00C103FB" w:rsidRDefault="00BE6F9D">
            <w:pPr>
              <w:keepNext/>
              <w:spacing w:after="0"/>
              <w:ind w:left="284"/>
              <w:jc w:val="both"/>
              <w:rPr>
                <w:sz w:val="26"/>
                <w:szCs w:val="26"/>
              </w:rPr>
            </w:pPr>
          </w:p>
        </w:tc>
        <w:tc>
          <w:tcPr>
            <w:tcW w:w="20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103FB" w:rsidP="00C103FB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</w:t>
            </w:r>
            <w:r w:rsidR="00C77395">
              <w:rPr>
                <w:rFonts w:ascii="Times New Roman CYR" w:eastAsia="Times New Roman CYR" w:hAnsi="Times New Roman CYR" w:cs="Times New Roman CYR"/>
                <w:sz w:val="28"/>
              </w:rPr>
              <w:t>2</w:t>
            </w:r>
          </w:p>
        </w:tc>
      </w:tr>
    </w:tbl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i/>
          <w:sz w:val="24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  <w:t xml:space="preserve"> 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lastRenderedPageBreak/>
        <w:t xml:space="preserve">1.ОБЩАЯ ХАРАКТЕРИСТИКА РАБОЧЕЙ ПРОГРАММЫ 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9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t>УЧЕБНОЙ ДИСЦИПЛИНЫ</w:t>
      </w: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«Статистика»</w:t>
      </w:r>
    </w:p>
    <w:p w:rsidR="00BE6F9D" w:rsidRP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firstLine="141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b/>
          <w:sz w:val="26"/>
          <w:szCs w:val="26"/>
        </w:rPr>
        <w:t>1.1. Место дисциплины в структуре основной профессиональной образовательной программы</w:t>
      </w:r>
    </w:p>
    <w:p w:rsidR="00BE6F9D" w:rsidRP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Дисциплина ОП.14 Статистика входит в </w:t>
      </w:r>
      <w:proofErr w:type="spellStart"/>
      <w:r w:rsidRPr="00C77395">
        <w:rPr>
          <w:rFonts w:ascii="Times New Roman" w:eastAsia="Times New Roman" w:hAnsi="Times New Roman" w:cs="Times New Roman"/>
          <w:sz w:val="26"/>
          <w:szCs w:val="26"/>
        </w:rPr>
        <w:t>общепрофессиональный</w:t>
      </w:r>
      <w:proofErr w:type="spellEnd"/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цикл по специальности 38.02.01 Экономика и бухгалтерский учет (по отраслям), относится к вариативной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BE6F9D" w:rsidRP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b/>
          <w:sz w:val="26"/>
          <w:szCs w:val="26"/>
        </w:rPr>
        <w:t>1.2. Цель и планируемые результаты освоения дисциплины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освоения дисциплины обучающийся должен </w:t>
      </w:r>
      <w:r w:rsidRPr="00C77395">
        <w:rPr>
          <w:rFonts w:ascii="Times New Roman" w:eastAsia="Times New Roman" w:hAnsi="Times New Roman" w:cs="Times New Roman"/>
          <w:b/>
          <w:sz w:val="26"/>
          <w:szCs w:val="26"/>
        </w:rPr>
        <w:t xml:space="preserve">уметь: 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собирать и регистрировать статистическую информацию;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проводить первичную обработку и контроль материалов наблюдения;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выполнять расчеты статистических показателей и формулировать основные выводы;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осуществлять комплексный анализ изучаемых социально-экономических явлений и процессов с использованием средств вычислительной техники.</w:t>
      </w:r>
    </w:p>
    <w:p w:rsidR="00BE6F9D" w:rsidRP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  В результате освоения дисциплины обучающийся должен </w:t>
      </w:r>
      <w:r w:rsidRPr="00C77395">
        <w:rPr>
          <w:rFonts w:ascii="Times New Roman" w:eastAsia="Times New Roman" w:hAnsi="Times New Roman" w:cs="Times New Roman"/>
          <w:b/>
          <w:sz w:val="26"/>
          <w:szCs w:val="26"/>
        </w:rPr>
        <w:t>знать: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предмет, метод и задачи статистики;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общие основы статистической науки;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принципы организации государственной статистики;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современные тенденции развития статистического учета;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основные способы сбора, обработки, анализа и наглядного представления информации;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- технику расчета статистических показателей, характеризующих социально-экономические явления.</w:t>
      </w:r>
    </w:p>
    <w:p w:rsidR="00BE6F9D" w:rsidRP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77395" w:rsidRDefault="00C77395" w:rsidP="00C7739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ОК 02. </w:t>
      </w:r>
      <w:r w:rsidRPr="00C77395">
        <w:rPr>
          <w:rFonts w:ascii="Times New Roman" w:hAnsi="Times New Roman" w:cs="Times New Roman"/>
          <w:sz w:val="26"/>
          <w:szCs w:val="26"/>
        </w:rPr>
        <w:t xml:space="preserve">Использовать современные средства поиска, анализа и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77395" w:rsidRDefault="00C77395" w:rsidP="00C7739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77395">
        <w:rPr>
          <w:rFonts w:ascii="Times New Roman" w:hAnsi="Times New Roman" w:cs="Times New Roman"/>
          <w:sz w:val="26"/>
          <w:szCs w:val="26"/>
        </w:rPr>
        <w:t xml:space="preserve">интерпретации информации и информационные технологии для выполнения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77395" w:rsidRPr="00C77395" w:rsidRDefault="00C77395" w:rsidP="00C7739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77395">
        <w:rPr>
          <w:rFonts w:ascii="Times New Roman" w:hAnsi="Times New Roman" w:cs="Times New Roman"/>
          <w:sz w:val="26"/>
          <w:szCs w:val="26"/>
        </w:rPr>
        <w:t>задач профессиональной деятельности;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ОК 03. Планировать и реализовывать собственное профессиональное и личностное развитие;</w:t>
      </w:r>
    </w:p>
    <w:p w:rsidR="00C77395" w:rsidRDefault="00C77395" w:rsidP="00C7739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ОК 04. </w:t>
      </w:r>
      <w:r w:rsidRPr="00C77395">
        <w:rPr>
          <w:rFonts w:ascii="Times New Roman" w:hAnsi="Times New Roman" w:cs="Times New Roman"/>
          <w:sz w:val="26"/>
          <w:szCs w:val="26"/>
        </w:rPr>
        <w:t xml:space="preserve">Эффективно взаимодействовать и работать в коллективе 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C77395" w:rsidRPr="00A035B2" w:rsidRDefault="00C77395" w:rsidP="00C77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77395">
        <w:rPr>
          <w:rFonts w:ascii="Times New Roman" w:hAnsi="Times New Roman" w:cs="Times New Roman"/>
          <w:sz w:val="26"/>
          <w:szCs w:val="26"/>
        </w:rPr>
        <w:t>команде;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lastRenderedPageBreak/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C77395">
        <w:rPr>
          <w:rFonts w:ascii="Times New Roman" w:eastAsia="Times New Roman" w:hAnsi="Times New Roman" w:cs="Times New Roman"/>
          <w:sz w:val="26"/>
          <w:szCs w:val="26"/>
        </w:rPr>
        <w:t>антикоррупционного</w:t>
      </w:r>
      <w:proofErr w:type="spellEnd"/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поведения;</w:t>
      </w:r>
    </w:p>
    <w:p w:rsidR="00C77395" w:rsidRDefault="00C77395">
      <w:pPr>
        <w:spacing w:after="0"/>
        <w:ind w:left="709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ОК 09. </w:t>
      </w:r>
      <w:r w:rsidRPr="00C77395">
        <w:rPr>
          <w:rFonts w:ascii="Times New Roman" w:hAnsi="Times New Roman" w:cs="Times New Roman"/>
          <w:sz w:val="26"/>
          <w:szCs w:val="26"/>
        </w:rPr>
        <w:t>Пользоваться профессиональной документацией на государственном и иностранном языках.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ПК 1.1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gramEnd"/>
      <w:r w:rsidRPr="00C77395">
        <w:rPr>
          <w:rFonts w:ascii="Times New Roman" w:eastAsia="Times New Roman" w:hAnsi="Times New Roman" w:cs="Times New Roman"/>
          <w:sz w:val="26"/>
          <w:szCs w:val="26"/>
        </w:rPr>
        <w:t>брабатывать первичные бухгалтерские документы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ПК 1.3</w:t>
      </w:r>
      <w:proofErr w:type="gramStart"/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proofErr w:type="gramEnd"/>
      <w:r w:rsidRPr="00C77395">
        <w:rPr>
          <w:rFonts w:ascii="Times New Roman" w:eastAsia="Times New Roman" w:hAnsi="Times New Roman" w:cs="Times New Roman"/>
          <w:sz w:val="26"/>
          <w:szCs w:val="26"/>
        </w:rPr>
        <w:t>роводить учет денежных средств, оформлять денежные и кассовые документы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ПК 2.2. Выполнять поручения руководства в составе комиссии по инвентаризации активов в местах их хранения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ПК 2.3. Проводить подготовку к инвентаризации 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br/>
        <w:t>и проверку действительного соответствия фактических данных инвентаризации данным учета.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ПК 2.5. Проводить процедуры инвентаризации финансовых обязательств организации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BE6F9D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sz w:val="26"/>
          <w:szCs w:val="26"/>
        </w:rPr>
        <w:t>ПК 4.4. Проводить контроль и анализ информации об активах и финансовом положении организации, ее платежеспособности и доходности.</w:t>
      </w:r>
    </w:p>
    <w:p w:rsidR="00C77395" w:rsidRPr="00C77395" w:rsidRDefault="00C77395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ЛР 2</w:t>
      </w:r>
      <w:r w:rsidRPr="00C77395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C77395">
        <w:rPr>
          <w:rFonts w:ascii="Times New Roman" w:hAnsi="Times New Roman"/>
          <w:sz w:val="26"/>
          <w:szCs w:val="26"/>
        </w:rPr>
        <w:t>Проявляющий</w:t>
      </w:r>
      <w:proofErr w:type="gramEnd"/>
      <w:r w:rsidRPr="00C77395">
        <w:rPr>
          <w:rFonts w:ascii="Times New Roman" w:hAnsi="Times New Roman"/>
          <w:sz w:val="26"/>
          <w:szCs w:val="26"/>
        </w:rPr>
        <w:t xml:space="preserve"> настойчивость. </w:t>
      </w:r>
      <w:proofErr w:type="gramStart"/>
      <w:r w:rsidRPr="00C77395">
        <w:rPr>
          <w:rFonts w:ascii="Times New Roman" w:hAnsi="Times New Roman"/>
          <w:sz w:val="26"/>
          <w:szCs w:val="26"/>
        </w:rPr>
        <w:t>Демонстрирующий</w:t>
      </w:r>
      <w:proofErr w:type="gramEnd"/>
      <w:r w:rsidRPr="00C77395">
        <w:rPr>
          <w:rFonts w:ascii="Times New Roman" w:hAnsi="Times New Roman"/>
          <w:sz w:val="26"/>
          <w:szCs w:val="26"/>
        </w:rPr>
        <w:t xml:space="preserve"> способность преодолевать трудности, выбирать оптимальные возможности для реализации собственных жизненных планов, готовность к социальной и профессиональной мобильности в условиях современного общества.</w:t>
      </w:r>
    </w:p>
    <w:p w:rsidR="00C77395" w:rsidRPr="008C6E60" w:rsidRDefault="00C77395" w:rsidP="008C6E60">
      <w:pPr>
        <w:spacing w:after="0"/>
        <w:ind w:left="709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7395">
        <w:rPr>
          <w:rFonts w:ascii="Times New Roman" w:eastAsia="Times New Roman" w:hAnsi="Times New Roman" w:cs="Times New Roman"/>
          <w:b/>
          <w:sz w:val="26"/>
          <w:szCs w:val="26"/>
        </w:rPr>
        <w:t>ЛР 24</w:t>
      </w:r>
      <w:r w:rsidRPr="00C773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C77395">
        <w:rPr>
          <w:rFonts w:ascii="Times New Roman" w:hAnsi="Times New Roman"/>
          <w:sz w:val="26"/>
          <w:szCs w:val="26"/>
        </w:rPr>
        <w:t>Проявляющий</w:t>
      </w:r>
      <w:proofErr w:type="gramEnd"/>
      <w:r w:rsidRPr="00C77395">
        <w:rPr>
          <w:rFonts w:ascii="Times New Roman" w:hAnsi="Times New Roman"/>
          <w:sz w:val="26"/>
          <w:szCs w:val="26"/>
        </w:rPr>
        <w:t xml:space="preserve"> экономическую и финансовую культуру</w:t>
      </w:r>
    </w:p>
    <w:p w:rsidR="00C77395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2. СТРУКТУРА И СОДЕРЖАНИЕ УЧЕБНОЙ ДИСЦИПЛИНЫ</w:t>
      </w:r>
    </w:p>
    <w:p w:rsidR="00BE6F9D" w:rsidRDefault="00BE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BE6F9D" w:rsidRDefault="00C7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2.1. Объем учебной дисциплины и виды учебной работы</w:t>
      </w:r>
    </w:p>
    <w:p w:rsidR="00BE6F9D" w:rsidRDefault="00BE6F9D" w:rsidP="008C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 CYR" w:eastAsia="Times New Roman CYR" w:hAnsi="Times New Roman CYR" w:cs="Times New Roman CYR"/>
          <w:b/>
          <w:sz w:val="28"/>
        </w:rPr>
      </w:pPr>
    </w:p>
    <w:tbl>
      <w:tblPr>
        <w:tblW w:w="0" w:type="auto"/>
        <w:tblInd w:w="1101" w:type="dxa"/>
        <w:tblCellMar>
          <w:left w:w="10" w:type="dxa"/>
          <w:right w:w="10" w:type="dxa"/>
        </w:tblCellMar>
        <w:tblLook w:val="0000"/>
      </w:tblPr>
      <w:tblGrid>
        <w:gridCol w:w="6992"/>
        <w:gridCol w:w="1478"/>
      </w:tblGrid>
      <w:tr w:rsidR="00BE6F9D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Объем часов 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44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в форме практической подготовки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24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Теоретические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18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24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both"/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                                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</w:t>
            </w:r>
          </w:p>
        </w:tc>
      </w:tr>
      <w:tr w:rsidR="00BE6F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 xml:space="preserve">Промежуточная аттестация в форме </w:t>
            </w: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дифференцированного зачета</w:t>
            </w:r>
          </w:p>
        </w:tc>
      </w:tr>
    </w:tbl>
    <w:p w:rsidR="00BE6F9D" w:rsidRDefault="00BE6F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6F9D" w:rsidRDefault="00BE6F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6F9D" w:rsidRDefault="00C77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2.2. Тематический план и содержание учебной дисциплины «Статистика»</w:t>
      </w:r>
    </w:p>
    <w:tbl>
      <w:tblPr>
        <w:tblW w:w="0" w:type="auto"/>
        <w:tblInd w:w="92" w:type="dxa"/>
        <w:tblCellMar>
          <w:left w:w="10" w:type="dxa"/>
          <w:right w:w="10" w:type="dxa"/>
        </w:tblCellMar>
        <w:tblLook w:val="0000"/>
      </w:tblPr>
      <w:tblGrid>
        <w:gridCol w:w="2010"/>
        <w:gridCol w:w="4588"/>
        <w:gridCol w:w="933"/>
        <w:gridCol w:w="1948"/>
      </w:tblGrid>
      <w:tr w:rsidR="00BE6F9D" w:rsidTr="008C6E60">
        <w:tblPrEx>
          <w:tblCellMar>
            <w:top w:w="0" w:type="dxa"/>
            <w:bottom w:w="0" w:type="dxa"/>
          </w:tblCellMar>
        </w:tblPrEx>
        <w:trPr>
          <w:trHeight w:val="889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разделов и тем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обучающихся</w:t>
            </w:r>
            <w:proofErr w:type="gramEnd"/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Объем в часах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 Введение в статистику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03FB" w:rsidTr="00742427">
        <w:tblPrEx>
          <w:tblCellMar>
            <w:top w:w="0" w:type="dxa"/>
            <w:bottom w:w="0" w:type="dxa"/>
          </w:tblCellMar>
        </w:tblPrEx>
        <w:trPr>
          <w:trHeight w:val="4426"/>
        </w:trPr>
        <w:tc>
          <w:tcPr>
            <w:tcW w:w="201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1.1. Предмет, метод, задачи статистики и принципы организации государственной статистики в Российской Федерации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и задачи статистики. История статистики. Особенности статистической методологии. Статистическая совокупность. Закон больших чисел. Единицы статистической совокупности и вариации признаков. Статистические показатели.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Система государственной статистики в Российской Федерации. Задачи и принципы организации государственного статистического учета, тенденции его развития. Иерархическая структура органов государственной статистики. Функции органов государственной статистики. Современные технологии организации статистического учета.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C103FB" w:rsidRDefault="00C103FB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 Статистическое наблюдение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20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2.1. Статистическое наблюдение: этапы проведения, формы, виды и способы организации</w:t>
            </w:r>
          </w:p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наблюдения</w:t>
            </w: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Статистическое наблюдение и этапы его проведения. Цели и задачи статистического наблюдения. Программа статистического наблюдения. Объекты и единицы статистического наблюдения. Статистический формуляр. Статистический момент и срок (период) статистического наблюдения. Точность статистического наблюдения, ошибки регистрации и ошибки репрезентативности. Арифметический и логический контроль качества информации.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118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статистического наблюдения по времени регистрации фактов: непрерывно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текущее), периодическое и единовременное. Виды статистического наблюдения по охвату единиц совокупности: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сплошное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выборочное, основного массива, монографическое. Непосредственное наблюдение. Документальный способ. Опрос и его виды: экспедиционный,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саморегистрации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корреспондентский, анкетный явочный. Формы статистического наблюдения. Статистическая отчетность и ее виды. Специально организованное статистическое наблюдение. Перепись населения. Регистровая форма наблюдения.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 Сводка и группировка статистических данных</w:t>
            </w:r>
          </w:p>
          <w:p w:rsidR="00BE6F9D" w:rsidRDefault="00BE6F9D">
            <w:pPr>
              <w:spacing w:after="0" w:line="240" w:lineRule="auto"/>
            </w:pP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318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3.1 Статистическая сводка: задачи, виды, методы.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BE6F9D" w:rsidRDefault="00BE6F9D">
            <w:pPr>
              <w:spacing w:after="0" w:line="240" w:lineRule="auto"/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Статистическая сводка. Виды сводки по глубине и форме обработки материала, технике выполнения. Программа статистической сводки. Результат сводки.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Группировка статистических данных.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Группировочные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признаки. Принцип оптимизации числа групп. Формула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Стерджесса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Простые и сложные группировки. Факторные и результативные признаки. Перегруппировка статистических данных.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Ряд распределения. Атрибутивные и вариационные ряды распределения. Элементы вариационного ряда. Дискретные и интервальные вариационные ряды распределения. Графическое изображение рядов распределения: полигон, гистограмма,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кумулята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201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занятия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Группировка статистических данных в соответствии с поставленными задачами. Определение вида группировок.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рядов распределения и их графическое изображение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 Способы наглядного представления статистических данных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990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 Тема 4.1 Статистические таблицы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Статистические таблицы. Подлежащее и сказуемое статистической таблицы. Простые, групповые и комбинированные статистические таблицы. Простая и сложная разработка сказуемого статистической таблицы. Правила построения таблиц в статистике.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содержательный анализ статистических таблиц. Статистические графики. Элементы статистического графика: графический образ, поле графика, пространственные ориентиры, масштабные ориентиры, экспликация графика. Виды графиков по форме графического образа и способу построения.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занятия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различных видов статистических таблиц и изображение статистических данных на графиках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 Статистические показатели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404"/>
        </w:trPr>
        <w:tc>
          <w:tcPr>
            <w:tcW w:w="2010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5.1. Абсолютные, относительные и средние величины в статистике. Вариация.</w:t>
            </w: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Индивидуальные и сводные абсолютные показатели. Натуральные, стоимостные и трудовые единицы измерения абсолютных показателей. Коэффициенты, проценты, промилле в статистике. Относительные показатели динамики, планового задания, выполнения плана, структуры, координации, интенсивности и сравнения.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Степенные средние величины в статистике: средняя арифметическая, средняя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средняя гармоническая. Правило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мажорантности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средних в статистике. Расчет среднего показателя способом моментов. Взвешенные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невзвешенные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(простые) средние степенные величины в статистике.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Вариация. Абсолютные показатели вариации: размах вариации, среднее линейное отклонение, дисперсия, среднее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квадратическое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отклонение. Способы расчета дисперсии. Относительные показатели вариации: коэффициенты осцилляции, вариации.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структуры вариационных рядов распределения.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</w:pP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 w:rsidP="00C103FB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201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занятия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различных видов относительных величин.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средних уровней с использованием различных видов средних величин.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абсолютных и относительных показателей вариации.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структурных средних величин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01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6. Ряды динамики в статистики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493"/>
        </w:trPr>
        <w:tc>
          <w:tcPr>
            <w:tcW w:w="2010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6.1. Виды и методы анализа рядов динамики</w:t>
            </w: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Ряды динамики. Виды рядов динамики: моментные и интервальные; абсолютных, относительных и средних величин; с равноотстоящими уровнями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неравноотстоящими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уровнями во времени; стационарные и нестационарные. Показатели изменений уровней рядов динамики: базисные, цепные и средние абсолютные прироста, коэффициенты и темпы роста (прироста).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компоненты динамического ряда; основная тенденция (тренд); динамические (конъюнктурные), сезонные и случайные колебания. Тренд. Методы анализа основной тенденции в рядах динамики. Сезонные колебания. Индексы сезонных колебаний и сезонная волна.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C103FB" w:rsidRDefault="00C103FB" w:rsidP="00C10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8C6E60" w:rsidTr="008C6E60">
        <w:tblPrEx>
          <w:tblCellMar>
            <w:top w:w="0" w:type="dxa"/>
            <w:bottom w:w="0" w:type="dxa"/>
          </w:tblCellMar>
        </w:tblPrEx>
        <w:trPr>
          <w:trHeight w:val="2479"/>
        </w:trPr>
        <w:tc>
          <w:tcPr>
            <w:tcW w:w="2010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занятия</w:t>
            </w:r>
          </w:p>
          <w:p w:rsidR="008C6E60" w:rsidRDefault="008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показателей ряда динамики.</w:t>
            </w:r>
          </w:p>
          <w:p w:rsidR="008C6E60" w:rsidRDefault="008C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основной тенденции ряда динамики, построение сезонной волны.</w:t>
            </w:r>
          </w:p>
          <w:p w:rsidR="008C6E60" w:rsidRDefault="008C6E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  <w:p w:rsidR="008C6E60" w:rsidRDefault="008C6E60">
            <w:pPr>
              <w:spacing w:after="0" w:line="240" w:lineRule="auto"/>
            </w:pP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8C6E60" w:rsidRDefault="008C6E60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7. Индексы в статистике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7.1. Расчет индексов в статистике</w:t>
            </w:r>
          </w:p>
          <w:p w:rsidR="00BE6F9D" w:rsidRDefault="00BE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Индексы. Классификация индексов в статистике по степени охвата явления, базе сравнения, форме построения, объекту исследования, составу явления, периоду исчисления. Индивидуальные и общие индексы. Агрегатный индекс. Средние индексы. Индексы структурных сдвигов. Факторный анализ.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занятия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общих индексов агрегатной формы.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средних индексов, индексов структурных сдвигов.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  <w:p w:rsidR="00BE6F9D" w:rsidRDefault="00BE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center"/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237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обучающихся: выполнение домашних заданий по разделу 7.    Примерная тематика внеаудиторной самостоятельной работы. Решение задач на расчет показателей и средних показателей ряда динамики; на расчет индексов сезонности, на выявление основной тенденции ряда динамики различными способами.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8. Выборочное наблюдение в статистике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8.1. Способы формирования выборочной совокупности и методы оценки результатов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наблюдение. Индивидуальный, групповой и комбинированный отбор. Бесповторный и повторный отбор. Виды выборки: собственно-случайная, механическая, типическая, серийная, комбинированная. Малая выборка в статистике.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Генеральная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выборочные совокупности. Полнота выборки. Ошибки выборочного наблюдения. Средняя и предельная ошибки выборки. Корректировка выборки. Распространение результатов выборочного наблюдения на генеральную совокупность.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601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занятия</w:t>
            </w:r>
          </w:p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Расчет ошибки выборки, генеральной совокупности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8C6E60" w:rsidRDefault="008C6E60" w:rsidP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1687"/>
        </w:trPr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обучающихся: выполнение домашних заданий по разделу 8.    Примерная тематика внеаудиторной самостоятельной работы. Разработать программу и организационный план проведения выборочного наблюдения в соответствии с поставленными целями и задачами, провести выборочное обследование, обработать и проанализировать результаты выборочного наблюдения. Решение задач на расчет показателей генеральной совокупности, на расчет ошибок выборки.</w:t>
            </w: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93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6598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9. Статистическое изучение связи между явлениями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2591"/>
        </w:trPr>
        <w:tc>
          <w:tcPr>
            <w:tcW w:w="201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9.1. Методы изучения связи между явлениями. Корреляция.</w:t>
            </w: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Причинно-следственные связи между явлениями. Качественный анализ изучаемого явления. Построение модели связи. Интерпретация результатов. Функциональная связь и стохастическая зависимость. Прямая и обратная связью Линейные и нелинейные связи.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Корреляция. Парная, частная и множественная корреляция. Корреляционный анализ. Коэффициенты корреляции. Корреляционно-регрессионный анализ. Линейная и нелинейная регрессия. Прямая (положительная) и обратная (отрицательная) регрессия. Парная регрессия. Множественная (многофакторная) регрессия. Уравнение регрессии. Коэффициенты регрессии. Адекватность моделей, построенных на основе уравнения регрессии. Интерпретация моделей регрессии.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 01. - ОК 06.</w:t>
            </w:r>
          </w:p>
          <w:p w:rsidR="00BE6F9D" w:rsidRDefault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 09. </w:t>
            </w:r>
          </w:p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1.1. ПК 1.3.</w:t>
            </w:r>
          </w:p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2.2. ПК 2.3.</w:t>
            </w:r>
          </w:p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2.5. ПК 4.1.</w:t>
            </w:r>
          </w:p>
          <w:p w:rsidR="00BE6F9D" w:rsidRDefault="00C7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ПК 4.4.</w:t>
            </w:r>
          </w:p>
          <w:p w:rsidR="00BE6F9D" w:rsidRDefault="008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ЛР 23, ЛР 2</w:t>
            </w:r>
            <w:r w:rsidR="00C77395">
              <w:rPr>
                <w:rFonts w:ascii="Times New Roman" w:eastAsia="Times New Roman" w:hAnsi="Times New Roman" w:cs="Times New Roman"/>
                <w:color w:val="000000"/>
                <w:sz w:val="24"/>
              </w:rPr>
              <w:t>4,</w:t>
            </w:r>
          </w:p>
          <w:p w:rsidR="00BE6F9D" w:rsidRDefault="00BE6F9D">
            <w:pPr>
              <w:spacing w:after="0" w:line="240" w:lineRule="auto"/>
              <w:jc w:val="center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0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8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9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44</w:t>
            </w:r>
          </w:p>
        </w:tc>
        <w:tc>
          <w:tcPr>
            <w:tcW w:w="19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E6F9D" w:rsidRDefault="00BE6F9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</w:rPr>
      </w:pPr>
    </w:p>
    <w:p w:rsidR="00BE6F9D" w:rsidRDefault="00BE6F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E6F9D" w:rsidRDefault="00BE6F9D">
      <w:pPr>
        <w:spacing w:after="0" w:line="240" w:lineRule="auto"/>
        <w:rPr>
          <w:rFonts w:ascii="Times New Roman CYR" w:eastAsia="Times New Roman CYR" w:hAnsi="Times New Roman CYR" w:cs="Times New Roman CYR"/>
          <w:b/>
          <w:sz w:val="24"/>
        </w:rPr>
      </w:pPr>
    </w:p>
    <w:p w:rsidR="00BE6F9D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t>3.условия реализации программы УЧЕБНОЙ дисциплины</w:t>
      </w:r>
    </w:p>
    <w:p w:rsidR="00BE6F9D" w:rsidRDefault="00C77395" w:rsidP="008C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3.1. Требования к минимальному материально-техническому обеспечению</w:t>
      </w:r>
    </w:p>
    <w:p w:rsidR="00BE6F9D" w:rsidRDefault="00C77395" w:rsidP="008C6E6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«Экономика организации»:</w:t>
      </w:r>
    </w:p>
    <w:p w:rsidR="00BE6F9D" w:rsidRDefault="00C77395" w:rsidP="008C6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-к</w:t>
      </w:r>
      <w:r w:rsidR="008C6E60">
        <w:rPr>
          <w:rFonts w:ascii="Times New Roman" w:eastAsia="Times New Roman" w:hAnsi="Times New Roman" w:cs="Times New Roman"/>
          <w:sz w:val="28"/>
          <w:shd w:val="clear" w:color="auto" w:fill="FFFFFF"/>
        </w:rPr>
        <w:t>омплект ученической мебели на 20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посадочных мест;</w:t>
      </w:r>
    </w:p>
    <w:p w:rsidR="00BE6F9D" w:rsidRDefault="00C77395" w:rsidP="008C6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-рабочее место преподавателя;</w:t>
      </w:r>
    </w:p>
    <w:p w:rsidR="00BE6F9D" w:rsidRDefault="00C77395" w:rsidP="008C6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-интерактивный комплекс: персональный компьютер, интерактивная доска, проектор;</w:t>
      </w:r>
    </w:p>
    <w:p w:rsidR="00BE6F9D" w:rsidRDefault="00C77395" w:rsidP="008C6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-наглядные пособия;</w:t>
      </w:r>
    </w:p>
    <w:p w:rsidR="00BE6F9D" w:rsidRDefault="00C77395" w:rsidP="008C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BE6F9D" w:rsidRDefault="00BE6F9D" w:rsidP="008C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BE6F9D" w:rsidRDefault="00C77395" w:rsidP="008C6E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3.2. Информационное обеспечение реализации программы</w:t>
      </w:r>
    </w:p>
    <w:p w:rsidR="00BE6F9D" w:rsidRDefault="00C77395" w:rsidP="008C6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</w:t>
      </w:r>
    </w:p>
    <w:p w:rsidR="00BE6F9D" w:rsidRDefault="00C773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Дмитриева И. М., Бухгалтерский учет: учебник и практикум для СПО/ Дмитриева И. М. – 6-е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и доп.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2021. - 319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E6F9D" w:rsidRDefault="00BE6F9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E6F9D" w:rsidRDefault="00C77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lastRenderedPageBreak/>
        <w:t>4. Контроль и оценка результатов освоения Дисциплины</w:t>
      </w:r>
    </w:p>
    <w:p w:rsidR="00BE6F9D" w:rsidRDefault="00BE6F9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right"/>
        <w:rPr>
          <w:rFonts w:ascii="Times New Roman CYR" w:eastAsia="Times New Roman CYR" w:hAnsi="Times New Roman CYR" w:cs="Times New Roman CYR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435"/>
        <w:gridCol w:w="13"/>
        <w:gridCol w:w="3479"/>
        <w:gridCol w:w="14"/>
        <w:gridCol w:w="2503"/>
        <w:gridCol w:w="29"/>
      </w:tblGrid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0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BE6F9D" w:rsidRDefault="00BE6F9D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4"/>
        </w:trPr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49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собирать и регистрировать статистическую информацию;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первичную обработку и контроль материалов наблюдения;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выполнять расчеты статистических показателей и формулировать основные выводы;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осуществлять комплексный анализ изучаемых социально-экономических явлений и процессов с использованием средств вычислительной техники.</w:t>
            </w: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собирает и регистрирует статистическую информацию;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первичную обработку и контроль материалов наблюдения;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выполняет расчеты статистических показателей и формулирует основные выводы;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осуществляет комплексный анализ изучаемых социально-экономических явлений и процессов с использованием средств вычислительной техники.</w:t>
            </w:r>
          </w:p>
          <w:p w:rsidR="00BE6F9D" w:rsidRDefault="00BE6F9D">
            <w:pPr>
              <w:spacing w:after="0" w:line="240" w:lineRule="auto"/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06"/>
        </w:trPr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47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 w:rsidP="008C6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предмет, метод и задачи статистики;</w:t>
            </w:r>
          </w:p>
          <w:p w:rsidR="00BE6F9D" w:rsidRDefault="00C77395" w:rsidP="008C6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общие основы статистической науки;</w:t>
            </w:r>
          </w:p>
          <w:p w:rsidR="00BE6F9D" w:rsidRDefault="00BE6F9D" w:rsidP="008C6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C77395" w:rsidP="008C6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принципы организации государственной статистики;</w:t>
            </w:r>
          </w:p>
          <w:p w:rsidR="00BE6F9D" w:rsidRDefault="00C77395" w:rsidP="008C6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современные тенденции развития статистического учета;</w:t>
            </w:r>
          </w:p>
          <w:p w:rsidR="00BE6F9D" w:rsidRDefault="00C77395" w:rsidP="008C6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основные способы сбора, обработки, анализа и наглядного представления информации;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технику расчета статистических показателей, характеризующих социально-экономические явления.</w:t>
            </w: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предмет, метод и задачи статистики;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общие основы статистической науки;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понимание принципов организации государственной статистики;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современные тенденции развития статистического учета;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применяет основные способы сбора, обработки, анализа и наглядного представления информации;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владеет техникой расчета статистических показателей, характеризующих социально-экономические явления.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</w:t>
            </w: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01.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:rsidR="00BE6F9D" w:rsidRDefault="00BE6F9D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этапы решения задачи; выявлять и эффективно искать информацию, необходимую для решения задачи и/или проблемы;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 определить необходимые ресурсы;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02.</w:t>
            </w:r>
          </w:p>
          <w:p w:rsidR="008C6E60" w:rsidRPr="00A035B2" w:rsidRDefault="008C6E60" w:rsidP="008C6E60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BE6F9D" w:rsidRDefault="00BE6F9D" w:rsidP="008C6E60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ОК 03.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  <w:p w:rsidR="00BE6F9D" w:rsidRDefault="00BE6F9D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267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04. </w:t>
            </w:r>
          </w:p>
          <w:p w:rsidR="008C6E60" w:rsidRPr="008C6E60" w:rsidRDefault="008C6E60" w:rsidP="008C6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E60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BE6F9D" w:rsidRDefault="00BE6F9D" w:rsidP="008C6E60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05.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знакомые или интересующие профессиональные темы.</w:t>
            </w:r>
            <w:proofErr w:type="gramEnd"/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правил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ОК 06. 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поведения;</w:t>
            </w: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описывать значимость своей профессии (специальности);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поведения.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сущности гражданско-патриотической позиции, общечеловеческих ценностей; значимость профессиональной деятельности по профессии (специальности);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 и последствия его нарушения.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 09.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E6F9D" w:rsidRDefault="008C6E6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 w:rsidP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BE6F9D" w:rsidRDefault="008C6E60" w:rsidP="008C6E60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1.1.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Обрабатывать первичные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бухгалтерские документы.</w:t>
            </w:r>
          </w:p>
          <w:p w:rsidR="00BE6F9D" w:rsidRDefault="00BE6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принимать произвольные первичные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первичной бухгалтерской документации;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первичных бухгалтерских документов;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и признаки группировки первичных бухгалтерских документов;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таксировки и котировки первичных бухгалтерских документов;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составления регистров бухгалтерского учета;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сроки хранения первичной бухгалтерской документации.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1.3.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учет денежных средств, оформлять денежные и кассовые документы.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tabs>
                <w:tab w:val="center" w:pos="19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кассовых операций, денежных документов и переводов в пути;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денежных средств на расчетных и специальных счетах;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денежные и кассовые документы;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заполнять кассовую книгу и отчет кассира в бухгалтерию.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кассовых операций, денежных документов и переводов в пути;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денежных средств на расчетных и специальных счетах;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оформления денежных и кассовых документов, заполнения кассовой книги;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заполнения отчета кассира в бухгалтерию.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2.2.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цели и периодичность проведения инвентаризации;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специальной терминологией при проведении инвентаризации активов;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характеристику активов организации.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нормативные правовые акты, регулирующие порядок проведения инвентаризации активов и обязательств; основные понятия инвентаризации активов;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характеристику объектов, подлежащих инвентаризации;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и периодичность проведения инвентаризации имущества;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задачи и состав инвентаризационной комиссии;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2.3.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инвентаризационные описи;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физический подсчет активов.</w:t>
            </w:r>
          </w:p>
          <w:p w:rsidR="00BE6F9D" w:rsidRDefault="00C77395">
            <w:pPr>
              <w:tabs>
                <w:tab w:val="center" w:pos="19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физического подсчета активов;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составления инвентаризационных описей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сроки передачи их в бухгалтерию;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 2.5.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BE6F9D" w:rsidRDefault="00C773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процедуры инвентаризации финансовых обязательств организации.</w:t>
            </w: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выверку финансовых обязательств;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участвовать в инвентаризации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дебиторской и кредиторской задолженности организации;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расчетов;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реальное состояние расчетов;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задолженность, нереальную для взыскания, с целью принятия мер к взысканию задолженности с должников либо к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списанию ее с учета;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инвентаризации дебиторской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кредиторской задолженности организации;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инвентаризации расчетов;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технологию определения реального состояния расчетов;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инвентаризации недостач и потерь от порчи ценностей;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ведения бухгалтерского учета источников формирования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имущества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выполнения работ по инвентаризации активов и обязательств.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4.1.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гражданское, таможенное, трудовое, валютное, бюджетное законодательство Российской Федерации, законодательство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обобщения информации о хозяйственных операциях организации за отчетный период;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12"/>
        </w:trPr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4.4. 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контроль и анализ информации об активах и финансовом положении организации, ее платежеспособности и доходности.</w:t>
            </w:r>
          </w:p>
          <w:p w:rsidR="00BE6F9D" w:rsidRDefault="00BE6F9D">
            <w:pPr>
              <w:spacing w:after="0" w:line="240" w:lineRule="auto"/>
              <w:jc w:val="both"/>
            </w:pPr>
          </w:p>
        </w:tc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  <w:proofErr w:type="gramEnd"/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BE6F9D" w:rsidRDefault="00C7739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оценивать соответствие производимых хозяйственных операций и эффективность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использования активов правовой и нормативной базе.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финансового анализа;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приемы финансового анализа;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бухгалтерского баланса: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результатов общей оценки структуры активов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их источников по показателям баланса;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ликвидности бухгалтерского баланса;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расчета финансовых коэффициентов для оценки платежеспособности;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критериев оценки несостоятельности (банкротства) организации;</w:t>
            </w:r>
          </w:p>
          <w:p w:rsidR="00BE6F9D" w:rsidRDefault="00C7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показателей финансовой устойчивости;</w:t>
            </w:r>
          </w:p>
          <w:p w:rsidR="00BE6F9D" w:rsidRDefault="00C77395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отчета о финансовых результатах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устный и письменный опрос, тестирование, выполнение заданий на практических занятиях, наблюдение.</w:t>
            </w:r>
          </w:p>
          <w:p w:rsidR="00BE6F9D" w:rsidRDefault="00C7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зачет.</w:t>
            </w:r>
          </w:p>
          <w:p w:rsidR="00BE6F9D" w:rsidRDefault="00BE6F9D">
            <w:pPr>
              <w:spacing w:after="0" w:line="240" w:lineRule="auto"/>
            </w:pPr>
          </w:p>
        </w:tc>
      </w:tr>
      <w:tr w:rsidR="00BE6F9D" w:rsidTr="008C6E60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47"/>
        </w:trPr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F9D" w:rsidRDefault="00C7739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8C6E60" w:rsidTr="00E25130">
        <w:tblPrEx>
          <w:tblCellMar>
            <w:top w:w="0" w:type="dxa"/>
            <w:bottom w:w="0" w:type="dxa"/>
          </w:tblCellMar>
        </w:tblPrEx>
        <w:trPr>
          <w:trHeight w:val="6340"/>
        </w:trPr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Pr="008C6E60" w:rsidRDefault="008C6E60" w:rsidP="008C6E60">
            <w:pPr>
              <w:spacing w:after="0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ЛР 2</w:t>
            </w:r>
            <w:r w:rsidRPr="00C7739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C773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8C6E60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8C6E60">
              <w:rPr>
                <w:rFonts w:ascii="Times New Roman" w:hAnsi="Times New Roman"/>
                <w:sz w:val="24"/>
                <w:szCs w:val="24"/>
              </w:rPr>
              <w:t xml:space="preserve"> настойчивость. </w:t>
            </w:r>
            <w:proofErr w:type="gramStart"/>
            <w:r w:rsidRPr="008C6E60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8C6E60">
              <w:rPr>
                <w:rFonts w:ascii="Times New Roman" w:hAnsi="Times New Roman"/>
                <w:sz w:val="24"/>
                <w:szCs w:val="24"/>
              </w:rPr>
              <w:t xml:space="preserve"> способность преодолевать трудности, выбирать оптимальные возможности для реализации собственных жизненных планов, готовность к социальной и профессиональной мобильности в условиях современного общества.</w:t>
            </w:r>
          </w:p>
          <w:p w:rsidR="008C6E60" w:rsidRPr="008C6E60" w:rsidRDefault="008C6E60" w:rsidP="008C6E60">
            <w:pPr>
              <w:spacing w:after="0"/>
              <w:ind w:left="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24</w:t>
            </w:r>
            <w:r w:rsidRPr="008C6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6E60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8C6E60">
              <w:rPr>
                <w:rFonts w:ascii="Times New Roman" w:hAnsi="Times New Roman"/>
                <w:sz w:val="24"/>
                <w:szCs w:val="24"/>
              </w:rPr>
              <w:t xml:space="preserve"> экономическую и финансовую культуру</w:t>
            </w:r>
          </w:p>
          <w:p w:rsidR="008C6E60" w:rsidRPr="008C6E60" w:rsidRDefault="008C6E60" w:rsidP="008C6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709"/>
              <w:rPr>
                <w:rFonts w:ascii="Times New Roman CYR" w:eastAsia="Times New Roman CYR" w:hAnsi="Times New Roman CYR" w:cs="Times New Roman CYR"/>
                <w:b/>
                <w:sz w:val="24"/>
                <w:szCs w:val="24"/>
              </w:rPr>
            </w:pPr>
          </w:p>
          <w:p w:rsidR="008C6E60" w:rsidRDefault="008C6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both"/>
            </w:pPr>
          </w:p>
        </w:tc>
        <w:tc>
          <w:tcPr>
            <w:tcW w:w="3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соблюдает этические принципы, противодействует коррупции и экстремизму</w:t>
            </w:r>
          </w:p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умеет принимать решения в условиях риска и неопределенности, </w:t>
            </w:r>
          </w:p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берет на себя ответственность в сложных ситуациях, доводит дело до конца </w:t>
            </w:r>
          </w:p>
          <w:p w:rsidR="008C6E60" w:rsidRDefault="008C6E60" w:rsidP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-демонстрирует готовность соответствовать ожиданиям работодателей; </w:t>
            </w:r>
          </w:p>
          <w:p w:rsidR="008C6E60" w:rsidRDefault="008C6E60" w:rsidP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-эффективно взаимодействует с членами команды и другими людьми, осознанно выполняет профессиональные требования,  </w:t>
            </w:r>
          </w:p>
          <w:p w:rsidR="008C6E60" w:rsidRDefault="008C6E60" w:rsidP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-проявляет ответственность, пунктуальность, дисциплинированность, трудолюбие,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нацелен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достижение поставленных целей, </w:t>
            </w:r>
          </w:p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  <w:tc>
          <w:tcPr>
            <w:tcW w:w="2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</w:t>
            </w:r>
          </w:p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8C6E60" w:rsidTr="00E2513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>
            <w:pPr>
              <w:spacing w:after="0" w:line="240" w:lineRule="auto"/>
              <w:jc w:val="both"/>
            </w:pPr>
          </w:p>
        </w:tc>
        <w:tc>
          <w:tcPr>
            <w:tcW w:w="34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  <w:tc>
          <w:tcPr>
            <w:tcW w:w="25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6E60" w:rsidRDefault="008C6E60">
            <w:pPr>
              <w:spacing w:after="0" w:line="240" w:lineRule="auto"/>
            </w:pPr>
          </w:p>
        </w:tc>
      </w:tr>
    </w:tbl>
    <w:p w:rsidR="00BE6F9D" w:rsidRDefault="00BE6F9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 CYR" w:eastAsia="Times New Roman CYR" w:hAnsi="Times New Roman CYR" w:cs="Times New Roman CYR"/>
          <w:sz w:val="28"/>
        </w:rPr>
      </w:pPr>
    </w:p>
    <w:p w:rsidR="00BE6F9D" w:rsidRDefault="00BE6F9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BE6F9D" w:rsidRDefault="00BE6F9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4"/>
        </w:rPr>
      </w:pPr>
    </w:p>
    <w:sectPr w:rsidR="00BE6F9D" w:rsidSect="00C7739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F9D"/>
    <w:rsid w:val="008C6E60"/>
    <w:rsid w:val="00BE6F9D"/>
    <w:rsid w:val="00C103FB"/>
    <w:rsid w:val="00C7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5282</Words>
  <Characters>30112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2</cp:revision>
  <dcterms:created xsi:type="dcterms:W3CDTF">2024-02-13T17:26:00Z</dcterms:created>
  <dcterms:modified xsi:type="dcterms:W3CDTF">2024-02-13T17:53:00Z</dcterms:modified>
</cp:coreProperties>
</file>